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A4C" w:rsidRDefault="008258A8" w:rsidP="008258A8">
      <w:pPr>
        <w:jc w:val="center"/>
        <w:rPr>
          <w:rFonts w:ascii="Times New Roman" w:hAnsi="Times New Roman" w:cs="Times New Roman"/>
          <w:sz w:val="28"/>
          <w:szCs w:val="28"/>
        </w:rPr>
      </w:pPr>
      <w:r w:rsidRPr="008258A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</w:t>
      </w:r>
      <w:proofErr w:type="spellStart"/>
      <w:r w:rsidRPr="008258A8">
        <w:rPr>
          <w:rFonts w:ascii="Times New Roman" w:hAnsi="Times New Roman" w:cs="Times New Roman"/>
          <w:sz w:val="28"/>
          <w:szCs w:val="28"/>
        </w:rPr>
        <w:t>Харашибирский</w:t>
      </w:r>
      <w:proofErr w:type="spellEnd"/>
      <w:r w:rsidRPr="008258A8">
        <w:rPr>
          <w:rFonts w:ascii="Times New Roman" w:hAnsi="Times New Roman" w:cs="Times New Roman"/>
          <w:sz w:val="28"/>
          <w:szCs w:val="28"/>
        </w:rPr>
        <w:t xml:space="preserve"> детский сад «Тополёк»</w:t>
      </w:r>
    </w:p>
    <w:p w:rsidR="00061A4C" w:rsidRDefault="00061A4C" w:rsidP="00061A4C">
      <w:pPr>
        <w:rPr>
          <w:rFonts w:ascii="Times New Roman" w:hAnsi="Times New Roman" w:cs="Times New Roman"/>
          <w:sz w:val="28"/>
          <w:szCs w:val="28"/>
        </w:rPr>
      </w:pPr>
    </w:p>
    <w:p w:rsidR="00021C77" w:rsidRPr="00061A4C" w:rsidRDefault="00061A4C" w:rsidP="00061A4C">
      <w:pPr>
        <w:tabs>
          <w:tab w:val="left" w:pos="6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A4C"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 w:rsidRPr="00061A4C">
        <w:rPr>
          <w:rFonts w:ascii="Times New Roman" w:hAnsi="Times New Roman" w:cs="Times New Roman"/>
          <w:sz w:val="24"/>
          <w:szCs w:val="24"/>
        </w:rPr>
        <w:tab/>
        <w:t>У</w:t>
      </w:r>
      <w:proofErr w:type="gramEnd"/>
      <w:r w:rsidRPr="00061A4C">
        <w:rPr>
          <w:rFonts w:ascii="Times New Roman" w:hAnsi="Times New Roman" w:cs="Times New Roman"/>
          <w:sz w:val="24"/>
          <w:szCs w:val="24"/>
        </w:rPr>
        <w:t>тверждаю:</w:t>
      </w:r>
    </w:p>
    <w:p w:rsidR="00061A4C" w:rsidRPr="00061A4C" w:rsidRDefault="00061A4C" w:rsidP="00061A4C">
      <w:pPr>
        <w:tabs>
          <w:tab w:val="left" w:pos="6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A4C">
        <w:rPr>
          <w:rFonts w:ascii="Times New Roman" w:hAnsi="Times New Roman" w:cs="Times New Roman"/>
          <w:sz w:val="24"/>
          <w:szCs w:val="24"/>
        </w:rPr>
        <w:t>Председатель ПК</w:t>
      </w:r>
      <w:r w:rsidRPr="00061A4C">
        <w:rPr>
          <w:rFonts w:ascii="Times New Roman" w:hAnsi="Times New Roman" w:cs="Times New Roman"/>
          <w:sz w:val="24"/>
          <w:szCs w:val="24"/>
        </w:rPr>
        <w:tab/>
        <w:t xml:space="preserve">Заведующая </w:t>
      </w:r>
    </w:p>
    <w:p w:rsidR="00061A4C" w:rsidRPr="00061A4C" w:rsidRDefault="00061A4C" w:rsidP="00061A4C">
      <w:pPr>
        <w:tabs>
          <w:tab w:val="left" w:pos="6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A4C">
        <w:rPr>
          <w:rFonts w:ascii="Times New Roman" w:hAnsi="Times New Roman" w:cs="Times New Roman"/>
          <w:sz w:val="24"/>
          <w:szCs w:val="24"/>
        </w:rPr>
        <w:t>_______</w:t>
      </w:r>
      <w:proofErr w:type="spellStart"/>
      <w:r w:rsidRPr="00061A4C">
        <w:rPr>
          <w:rFonts w:ascii="Times New Roman" w:hAnsi="Times New Roman" w:cs="Times New Roman"/>
          <w:sz w:val="24"/>
          <w:szCs w:val="24"/>
        </w:rPr>
        <w:t>М.И.Лещева</w:t>
      </w:r>
      <w:proofErr w:type="spellEnd"/>
      <w:r w:rsidRPr="00061A4C">
        <w:rPr>
          <w:rFonts w:ascii="Times New Roman" w:hAnsi="Times New Roman" w:cs="Times New Roman"/>
          <w:sz w:val="24"/>
          <w:szCs w:val="24"/>
        </w:rPr>
        <w:tab/>
        <w:t>«Тополёк»</w:t>
      </w:r>
    </w:p>
    <w:p w:rsidR="00061A4C" w:rsidRPr="00061A4C" w:rsidRDefault="00061A4C" w:rsidP="00061A4C">
      <w:pPr>
        <w:tabs>
          <w:tab w:val="left" w:pos="6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A4C">
        <w:rPr>
          <w:rFonts w:ascii="Times New Roman" w:hAnsi="Times New Roman" w:cs="Times New Roman"/>
          <w:sz w:val="24"/>
          <w:szCs w:val="24"/>
        </w:rPr>
        <w:t>23.01.2015г</w:t>
      </w:r>
      <w:r w:rsidRPr="00061A4C">
        <w:rPr>
          <w:rFonts w:ascii="Times New Roman" w:hAnsi="Times New Roman" w:cs="Times New Roman"/>
          <w:sz w:val="24"/>
          <w:szCs w:val="24"/>
        </w:rPr>
        <w:tab/>
        <w:t>______</w:t>
      </w:r>
      <w:proofErr w:type="spellStart"/>
      <w:r w:rsidRPr="00061A4C">
        <w:rPr>
          <w:rFonts w:ascii="Times New Roman" w:hAnsi="Times New Roman" w:cs="Times New Roman"/>
          <w:sz w:val="24"/>
          <w:szCs w:val="24"/>
        </w:rPr>
        <w:t>Г.Н.Медведева</w:t>
      </w:r>
      <w:proofErr w:type="spellEnd"/>
    </w:p>
    <w:p w:rsidR="00061A4C" w:rsidRPr="00061A4C" w:rsidRDefault="00061A4C" w:rsidP="00061A4C">
      <w:pPr>
        <w:tabs>
          <w:tab w:val="left" w:pos="6570"/>
        </w:tabs>
        <w:rPr>
          <w:rFonts w:ascii="Times New Roman" w:hAnsi="Times New Roman" w:cs="Times New Roman"/>
          <w:sz w:val="24"/>
          <w:szCs w:val="24"/>
        </w:rPr>
      </w:pPr>
      <w:r w:rsidRPr="00061A4C">
        <w:rPr>
          <w:rFonts w:ascii="Times New Roman" w:hAnsi="Times New Roman" w:cs="Times New Roman"/>
          <w:sz w:val="24"/>
          <w:szCs w:val="24"/>
        </w:rPr>
        <w:tab/>
        <w:t>23.01.2015г</w:t>
      </w:r>
    </w:p>
    <w:p w:rsidR="00061A4C" w:rsidRPr="00061A4C" w:rsidRDefault="00061A4C" w:rsidP="00061A4C">
      <w:pPr>
        <w:tabs>
          <w:tab w:val="left" w:pos="2115"/>
        </w:tabs>
        <w:rPr>
          <w:rFonts w:ascii="Times New Roman" w:hAnsi="Times New Roman" w:cs="Times New Roman"/>
          <w:sz w:val="24"/>
          <w:szCs w:val="24"/>
        </w:rPr>
      </w:pPr>
      <w:r w:rsidRPr="00061A4C">
        <w:rPr>
          <w:rFonts w:ascii="Times New Roman" w:hAnsi="Times New Roman" w:cs="Times New Roman"/>
          <w:sz w:val="24"/>
          <w:szCs w:val="24"/>
        </w:rPr>
        <w:tab/>
      </w:r>
    </w:p>
    <w:p w:rsidR="00061A4C" w:rsidRDefault="00061A4C" w:rsidP="00061A4C">
      <w:pPr>
        <w:tabs>
          <w:tab w:val="left" w:pos="21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A4C">
        <w:rPr>
          <w:rFonts w:ascii="Times New Roman" w:hAnsi="Times New Roman" w:cs="Times New Roman"/>
          <w:b/>
          <w:sz w:val="28"/>
          <w:szCs w:val="28"/>
        </w:rPr>
        <w:t>Положение о заработной плате работников</w:t>
      </w:r>
    </w:p>
    <w:p w:rsidR="00061A4C" w:rsidRDefault="00061A4C" w:rsidP="00061A4C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1.Общие положения.</w:t>
      </w:r>
    </w:p>
    <w:p w:rsidR="00061A4C" w:rsidRDefault="00061A4C" w:rsidP="00061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13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положение о заработной плате работников МБДОУ</w:t>
      </w:r>
    </w:p>
    <w:p w:rsidR="00B13B22" w:rsidRDefault="00B13B22" w:rsidP="00061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61A4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61A4C">
        <w:rPr>
          <w:rFonts w:ascii="Times New Roman" w:hAnsi="Times New Roman" w:cs="Times New Roman"/>
          <w:sz w:val="28"/>
          <w:szCs w:val="28"/>
        </w:rPr>
        <w:t>Харашибирский</w:t>
      </w:r>
      <w:proofErr w:type="spellEnd"/>
      <w:r w:rsidR="00061A4C">
        <w:rPr>
          <w:rFonts w:ascii="Times New Roman" w:hAnsi="Times New Roman" w:cs="Times New Roman"/>
          <w:sz w:val="28"/>
          <w:szCs w:val="28"/>
        </w:rPr>
        <w:t xml:space="preserve"> детский сад «Тополёк» (далее Положение) разработано </w:t>
      </w:r>
      <w:proofErr w:type="gramStart"/>
      <w:r w:rsidR="00061A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61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B22" w:rsidRPr="00B13B22" w:rsidRDefault="00B13B22" w:rsidP="00B13B22">
      <w:pPr>
        <w:rPr>
          <w:rFonts w:ascii="Times New Roman" w:hAnsi="Times New Roman" w:cs="Times New Roman"/>
          <w:sz w:val="28"/>
          <w:szCs w:val="28"/>
        </w:rPr>
      </w:pPr>
    </w:p>
    <w:p w:rsidR="00B13B22" w:rsidRPr="00B13B22" w:rsidRDefault="00B13B22" w:rsidP="00B13B22">
      <w:pPr>
        <w:rPr>
          <w:rFonts w:ascii="Times New Roman" w:hAnsi="Times New Roman" w:cs="Times New Roman"/>
          <w:sz w:val="28"/>
          <w:szCs w:val="28"/>
        </w:rPr>
      </w:pPr>
    </w:p>
    <w:p w:rsidR="00B13B22" w:rsidRPr="00B13B22" w:rsidRDefault="00B13B22" w:rsidP="00B13B22">
      <w:pPr>
        <w:rPr>
          <w:rFonts w:ascii="Times New Roman" w:hAnsi="Times New Roman" w:cs="Times New Roman"/>
          <w:sz w:val="28"/>
          <w:szCs w:val="28"/>
        </w:rPr>
      </w:pPr>
    </w:p>
    <w:p w:rsidR="00B13B22" w:rsidRPr="00B13B22" w:rsidRDefault="00B13B22" w:rsidP="00B13B22">
      <w:pPr>
        <w:rPr>
          <w:rFonts w:ascii="Times New Roman" w:hAnsi="Times New Roman" w:cs="Times New Roman"/>
          <w:sz w:val="28"/>
          <w:szCs w:val="28"/>
        </w:rPr>
      </w:pPr>
    </w:p>
    <w:p w:rsidR="00B13B22" w:rsidRPr="00B13B22" w:rsidRDefault="00B13B22" w:rsidP="00B13B22">
      <w:pPr>
        <w:rPr>
          <w:rFonts w:ascii="Times New Roman" w:hAnsi="Times New Roman" w:cs="Times New Roman"/>
          <w:sz w:val="28"/>
          <w:szCs w:val="28"/>
        </w:rPr>
      </w:pPr>
    </w:p>
    <w:p w:rsidR="00B13B22" w:rsidRPr="00B13B22" w:rsidRDefault="00B13B22" w:rsidP="00B13B22">
      <w:pPr>
        <w:rPr>
          <w:rFonts w:ascii="Times New Roman" w:hAnsi="Times New Roman" w:cs="Times New Roman"/>
          <w:sz w:val="28"/>
          <w:szCs w:val="28"/>
        </w:rPr>
      </w:pPr>
    </w:p>
    <w:p w:rsidR="00B13B22" w:rsidRPr="00B13B22" w:rsidRDefault="00B13B22" w:rsidP="00B13B22">
      <w:pPr>
        <w:rPr>
          <w:rFonts w:ascii="Times New Roman" w:hAnsi="Times New Roman" w:cs="Times New Roman"/>
          <w:sz w:val="28"/>
          <w:szCs w:val="28"/>
        </w:rPr>
      </w:pPr>
    </w:p>
    <w:p w:rsidR="00B13B22" w:rsidRPr="00B13B22" w:rsidRDefault="00B13B22" w:rsidP="00B13B22">
      <w:pPr>
        <w:rPr>
          <w:rFonts w:ascii="Times New Roman" w:hAnsi="Times New Roman" w:cs="Times New Roman"/>
          <w:sz w:val="28"/>
          <w:szCs w:val="28"/>
        </w:rPr>
      </w:pPr>
    </w:p>
    <w:p w:rsidR="00B13B22" w:rsidRDefault="00B13B22" w:rsidP="00B13B22">
      <w:pPr>
        <w:rPr>
          <w:rFonts w:ascii="Times New Roman" w:hAnsi="Times New Roman" w:cs="Times New Roman"/>
          <w:sz w:val="28"/>
          <w:szCs w:val="28"/>
        </w:rPr>
      </w:pPr>
    </w:p>
    <w:p w:rsidR="00061A4C" w:rsidRDefault="00B13B22" w:rsidP="00B13B22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13B22" w:rsidRDefault="00B13B22" w:rsidP="00B13B22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B13B22" w:rsidRDefault="00B13B22" w:rsidP="00B13B22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B13B22" w:rsidRDefault="00B13B22" w:rsidP="00B13B22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B13B22" w:rsidRDefault="00B13B22" w:rsidP="00B13B22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B13B22" w:rsidRDefault="00B13B22" w:rsidP="00B13B22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B13B22" w:rsidRDefault="00B13B22" w:rsidP="00B13B22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B13B22" w:rsidRDefault="00B13B22" w:rsidP="00A65576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2.Условия оплаты труда работников</w:t>
      </w:r>
    </w:p>
    <w:p w:rsidR="00B13B22" w:rsidRDefault="00B13B22" w:rsidP="00A65576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Система оплаты труда работников 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Харашибирского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детского сада «Тополёк» устанавливается с учётом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13B22" w:rsidRDefault="00B13B22" w:rsidP="00A65576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-базовых окладов с повышающими </w:t>
      </w:r>
      <w:r w:rsidR="00E802A9">
        <w:rPr>
          <w:rFonts w:ascii="Times New Roman" w:hAnsi="Times New Roman" w:cs="Times New Roman"/>
          <w:sz w:val="28"/>
          <w:szCs w:val="28"/>
        </w:rPr>
        <w:t>коэффициентами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B13B22" w:rsidRDefault="00B13B22" w:rsidP="00A65576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-выплат компенсирующего характера;</w:t>
      </w:r>
    </w:p>
    <w:p w:rsidR="00B13B22" w:rsidRDefault="00B13B22" w:rsidP="00A65576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-выплат стимулирующего характера.</w:t>
      </w:r>
    </w:p>
    <w:p w:rsidR="00B13B22" w:rsidRDefault="00B13B22" w:rsidP="00A65576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Заработная плата работников, устанавливается в соответствии с настоящим Положением, не может быть меньше заработной платы, выплачиваемой до ведения новой системы оплаты труда при условии сохранения объёма должностных обязанностей работников и выполнения ими работ той же квалификации.</w:t>
      </w:r>
    </w:p>
    <w:p w:rsidR="00B13B22" w:rsidRDefault="00B13B22" w:rsidP="00A65576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Размеры должностных окладов устанавливаются на основе базового оклада по следующим группам работников:</w:t>
      </w:r>
    </w:p>
    <w:p w:rsidR="00A65576" w:rsidRDefault="00A65576" w:rsidP="00A65576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65576" w:rsidTr="00A65576">
        <w:tc>
          <w:tcPr>
            <w:tcW w:w="3190" w:type="dxa"/>
          </w:tcPr>
          <w:p w:rsidR="00A65576" w:rsidRDefault="00A65576" w:rsidP="00A6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Административно-управленческий персонал</w:t>
            </w:r>
          </w:p>
        </w:tc>
        <w:tc>
          <w:tcPr>
            <w:tcW w:w="3190" w:type="dxa"/>
          </w:tcPr>
          <w:p w:rsidR="00A65576" w:rsidRDefault="00A65576" w:rsidP="00A6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  <w:tc>
          <w:tcPr>
            <w:tcW w:w="3191" w:type="dxa"/>
          </w:tcPr>
          <w:p w:rsidR="00A65576" w:rsidRDefault="00A65576" w:rsidP="00A6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10766,5</w:t>
            </w:r>
          </w:p>
        </w:tc>
      </w:tr>
      <w:tr w:rsidR="00A65576" w:rsidTr="00A65576">
        <w:tc>
          <w:tcPr>
            <w:tcW w:w="3190" w:type="dxa"/>
          </w:tcPr>
          <w:p w:rsidR="00A65576" w:rsidRDefault="00A65576" w:rsidP="00A6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персонал </w:t>
            </w:r>
          </w:p>
        </w:tc>
        <w:tc>
          <w:tcPr>
            <w:tcW w:w="3190" w:type="dxa"/>
          </w:tcPr>
          <w:p w:rsidR="00A65576" w:rsidRDefault="00A65576" w:rsidP="00A6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A65576" w:rsidRDefault="00A65576" w:rsidP="00A6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191" w:type="dxa"/>
          </w:tcPr>
          <w:p w:rsidR="00A65576" w:rsidRDefault="00A65576" w:rsidP="00A6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5516,0</w:t>
            </w:r>
          </w:p>
          <w:p w:rsidR="00A65576" w:rsidRPr="00A65576" w:rsidRDefault="00A65576" w:rsidP="00A6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5516,0</w:t>
            </w:r>
          </w:p>
        </w:tc>
      </w:tr>
      <w:tr w:rsidR="00A65576" w:rsidTr="00A65576">
        <w:tc>
          <w:tcPr>
            <w:tcW w:w="3190" w:type="dxa"/>
          </w:tcPr>
          <w:p w:rsidR="00A65576" w:rsidRDefault="00A65576" w:rsidP="00A6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Учебно-вспомогательный персонал</w:t>
            </w:r>
          </w:p>
        </w:tc>
        <w:tc>
          <w:tcPr>
            <w:tcW w:w="3190" w:type="dxa"/>
          </w:tcPr>
          <w:p w:rsidR="00A65576" w:rsidRDefault="00A65576" w:rsidP="00A6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A65576" w:rsidRDefault="00A65576" w:rsidP="00A6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  <w:tc>
          <w:tcPr>
            <w:tcW w:w="3191" w:type="dxa"/>
          </w:tcPr>
          <w:p w:rsidR="00A65576" w:rsidRDefault="00A65576" w:rsidP="00A6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5032,0</w:t>
            </w:r>
          </w:p>
          <w:p w:rsidR="00A65576" w:rsidRPr="00A65576" w:rsidRDefault="00A65576" w:rsidP="00A6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4747,0</w:t>
            </w:r>
          </w:p>
        </w:tc>
      </w:tr>
      <w:tr w:rsidR="00A65576" w:rsidTr="00301F5B">
        <w:trPr>
          <w:trHeight w:val="1799"/>
        </w:trPr>
        <w:tc>
          <w:tcPr>
            <w:tcW w:w="3190" w:type="dxa"/>
          </w:tcPr>
          <w:p w:rsidR="00A65576" w:rsidRDefault="00A65576" w:rsidP="00A6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Обслуживающий персонал</w:t>
            </w:r>
          </w:p>
        </w:tc>
        <w:tc>
          <w:tcPr>
            <w:tcW w:w="3190" w:type="dxa"/>
          </w:tcPr>
          <w:p w:rsidR="00A65576" w:rsidRDefault="00A65576" w:rsidP="00A6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  <w:p w:rsidR="00A65576" w:rsidRDefault="00A65576" w:rsidP="00A6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Прачка</w:t>
            </w:r>
          </w:p>
          <w:p w:rsidR="00A65576" w:rsidRDefault="00A65576" w:rsidP="00A6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  <w:p w:rsidR="00A65576" w:rsidRDefault="00A65576" w:rsidP="00A65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65576" w:rsidRDefault="00A65576" w:rsidP="00A6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4992,0</w:t>
            </w:r>
          </w:p>
          <w:p w:rsidR="00A65576" w:rsidRDefault="00A65576" w:rsidP="00A6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4273,0</w:t>
            </w:r>
          </w:p>
          <w:p w:rsidR="00A65576" w:rsidRPr="00A65576" w:rsidRDefault="00A65576" w:rsidP="00A6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4273,0</w:t>
            </w:r>
          </w:p>
        </w:tc>
      </w:tr>
    </w:tbl>
    <w:p w:rsidR="00301F5B" w:rsidRDefault="00301F5B" w:rsidP="00A65576">
      <w:pPr>
        <w:rPr>
          <w:rFonts w:ascii="Times New Roman" w:hAnsi="Times New Roman" w:cs="Times New Roman"/>
          <w:sz w:val="28"/>
          <w:szCs w:val="28"/>
        </w:rPr>
      </w:pPr>
    </w:p>
    <w:p w:rsidR="00301F5B" w:rsidRDefault="00301F5B" w:rsidP="00A65576">
      <w:pPr>
        <w:rPr>
          <w:rFonts w:ascii="Times New Roman" w:hAnsi="Times New Roman" w:cs="Times New Roman"/>
          <w:sz w:val="28"/>
          <w:szCs w:val="28"/>
        </w:rPr>
      </w:pPr>
    </w:p>
    <w:p w:rsidR="00B13B22" w:rsidRDefault="00A65576" w:rsidP="00A65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Квалификация должностей по группам персонала производится в соответствии с Приложением 1 к настоящему положению</w:t>
      </w:r>
    </w:p>
    <w:p w:rsidR="00A65576" w:rsidRDefault="00A65576" w:rsidP="00A65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Повышающие коэффициенты устанавливаются в соответствии с Приложением 2</w:t>
      </w:r>
      <w:r w:rsidR="00301F5B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301F5B" w:rsidRDefault="00301F5B" w:rsidP="00A65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ним относятся:</w:t>
      </w:r>
    </w:p>
    <w:p w:rsidR="00301F5B" w:rsidRPr="00A65576" w:rsidRDefault="00301F5B" w:rsidP="00A65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коэффициет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квалификации (применяется при условии работы педагогических работников по специальности, по которой им присвоена квалификационная категория);</w:t>
      </w:r>
    </w:p>
    <w:sectPr w:rsidR="00301F5B" w:rsidRPr="00A65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3AA"/>
    <w:rsid w:val="00021C77"/>
    <w:rsid w:val="00061A4C"/>
    <w:rsid w:val="00301F5B"/>
    <w:rsid w:val="007C13AA"/>
    <w:rsid w:val="008258A8"/>
    <w:rsid w:val="00A65576"/>
    <w:rsid w:val="00B13B22"/>
    <w:rsid w:val="00E8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6C7C0-DCEC-449A-9EEA-E30F101F4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cp:lastPrinted>2019-09-16T05:08:00Z</cp:lastPrinted>
  <dcterms:created xsi:type="dcterms:W3CDTF">2019-09-16T01:56:00Z</dcterms:created>
  <dcterms:modified xsi:type="dcterms:W3CDTF">2019-09-16T05:10:00Z</dcterms:modified>
</cp:coreProperties>
</file>